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3E" w:rsidRDefault="00B8603E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5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B8603E" w:rsidRDefault="00B8603E">
      <w:pPr>
        <w:spacing w:after="1" w:line="280" w:lineRule="atLeast"/>
        <w:ind w:firstLine="540"/>
        <w:outlineLvl w:val="0"/>
      </w:pPr>
    </w:p>
    <w:p w:rsidR="00B8603E" w:rsidRDefault="00B8603E">
      <w:pPr>
        <w:spacing w:after="1" w:line="280" w:lineRule="atLeast"/>
        <w:jc w:val="center"/>
        <w:outlineLvl w:val="0"/>
      </w:pPr>
      <w:r>
        <w:rPr>
          <w:rFonts w:cs="Arial"/>
          <w:b/>
        </w:rPr>
        <w:t>ПРАВИТЕЛЬСТВО КРАСНОЯРСКОГО КРАЯ</w:t>
      </w:r>
    </w:p>
    <w:p w:rsidR="00B8603E" w:rsidRDefault="00B8603E">
      <w:pPr>
        <w:spacing w:after="1" w:line="280" w:lineRule="atLeast"/>
        <w:jc w:val="center"/>
      </w:pP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ПОСТАНОВЛЕНИЕ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от 17 мая 2017 г. N 276-п</w:t>
      </w:r>
    </w:p>
    <w:p w:rsidR="00B8603E" w:rsidRDefault="00B8603E">
      <w:pPr>
        <w:spacing w:after="1" w:line="280" w:lineRule="atLeast"/>
        <w:jc w:val="center"/>
      </w:pP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ОБ УТВЕРЖДЕНИИ НОРМАТИВОВ РАСХОДА ТЕПЛОВОЙ ЭНЕРГИИ,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ИСПОЛЬЗУЕМОЙ НА ПОДОГРЕВ ХОЛОДНОЙ ВОДЫ ДЛЯ ПРЕДОСТАВЛЕНИЯ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КОММУНАЛЬНОЙ УСЛУГИ ПО ГОРЯЧЕМУ ВОДОСНАБЖЕНИЮ НА ТЕРРИТОРИИ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  <w:b/>
        </w:rPr>
        <w:t>ОТДЕЛЬНЫХ МУНИЦИПАЛЬНЫХ ОБРАЗОВАНИЙ КРАСНОЯРСКОГО КРАЯ</w:t>
      </w:r>
    </w:p>
    <w:p w:rsidR="00B8603E" w:rsidRDefault="00B8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Список изменяющих документов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 xml:space="preserve">(в ред. </w:t>
            </w:r>
            <w:hyperlink r:id="rId6" w:history="1">
              <w:r>
                <w:rPr>
                  <w:rFonts w:cs="Arial"/>
                  <w:color w:val="0000FF"/>
                </w:rPr>
                <w:t>Постановления</w:t>
              </w:r>
            </w:hyperlink>
            <w:r>
              <w:rPr>
                <w:rFonts w:cs="Arial"/>
                <w:color w:val="392C69"/>
              </w:rPr>
              <w:t xml:space="preserve"> Правительства Красноярского края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от 17.04.2018 N 195-п)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  <w:r>
        <w:rPr>
          <w:rFonts w:cs="Arial"/>
        </w:rPr>
        <w:t xml:space="preserve">В соответствии со </w:t>
      </w:r>
      <w:hyperlink r:id="rId7" w:history="1">
        <w:r>
          <w:rPr>
            <w:rFonts w:cs="Arial"/>
            <w:color w:val="0000FF"/>
          </w:rPr>
          <w:t>статьей 157</w:t>
        </w:r>
      </w:hyperlink>
      <w:r>
        <w:rPr>
          <w:rFonts w:cs="Arial"/>
        </w:rPr>
        <w:t xml:space="preserve"> Жилищного кодекса Российской Федерации, </w:t>
      </w:r>
      <w:hyperlink r:id="rId8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доме", </w:t>
      </w:r>
      <w:hyperlink r:id="rId9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Российской Федерации от 14.02.2015 N 129 "О внесении изменений в некоторые акты Правительства Российской Федерации по вопросам применения двухкомпонентных тарифов на горячую воду", </w:t>
      </w:r>
      <w:hyperlink r:id="rId10" w:history="1">
        <w:r>
          <w:rPr>
            <w:rFonts w:cs="Arial"/>
            <w:color w:val="0000FF"/>
          </w:rPr>
          <w:t>статьей 103</w:t>
        </w:r>
      </w:hyperlink>
      <w:r>
        <w:rPr>
          <w:rFonts w:cs="Arial"/>
        </w:rPr>
        <w:t xml:space="preserve"> Устава Красноярского края, </w:t>
      </w:r>
      <w:hyperlink r:id="rId11" w:history="1">
        <w:r>
          <w:rPr>
            <w:rFonts w:cs="Arial"/>
            <w:color w:val="0000FF"/>
          </w:rPr>
          <w:t>Законом</w:t>
        </w:r>
      </w:hyperlink>
      <w:r>
        <w:rPr>
          <w:rFonts w:cs="Arial"/>
        </w:rPr>
        <w:t xml:space="preserve"> Красноярского края от 11.10.2012 N 3-551 "Об отдельных полномочиях Правительства Красноярского края в области предоставления коммунальных услуг и снабжения коммунальными ресурсами" постановляю:</w:t>
      </w:r>
    </w:p>
    <w:p w:rsidR="00B8603E" w:rsidRDefault="00B8603E">
      <w:pPr>
        <w:spacing w:after="1" w:line="280" w:lineRule="atLeast"/>
      </w:pPr>
      <w:r>
        <w:rPr>
          <w:rFonts w:cs="Arial"/>
        </w:rPr>
        <w:t xml:space="preserve">(в ред. </w:t>
      </w:r>
      <w:hyperlink r:id="rId12" w:history="1">
        <w:r>
          <w:rPr>
            <w:rFonts w:cs="Arial"/>
            <w:color w:val="0000FF"/>
          </w:rPr>
          <w:t>Постановления</w:t>
        </w:r>
      </w:hyperlink>
      <w:r>
        <w:rPr>
          <w:rFonts w:cs="Arial"/>
        </w:rPr>
        <w:t xml:space="preserve"> Правительства Красноярского края от 17.04.2018 N 195-п)</w:t>
      </w:r>
    </w:p>
    <w:p w:rsidR="00B8603E" w:rsidRDefault="00B8603E">
      <w:pPr>
        <w:spacing w:before="280" w:after="1" w:line="280" w:lineRule="atLeast"/>
        <w:ind w:firstLine="540"/>
      </w:pPr>
      <w:r>
        <w:rPr>
          <w:rFonts w:cs="Arial"/>
        </w:rPr>
        <w:t>1. Утвердить:</w:t>
      </w:r>
    </w:p>
    <w:p w:rsidR="00B8603E" w:rsidRDefault="00B8603E">
      <w:pPr>
        <w:spacing w:before="280" w:after="1" w:line="280" w:lineRule="atLeast"/>
        <w:ind w:firstLine="540"/>
      </w:pPr>
      <w:hyperlink w:anchor="P119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Ачинск с применением расчетного метода, согласно приложению N 1;</w:t>
      </w:r>
    </w:p>
    <w:p w:rsidR="00B8603E" w:rsidRDefault="00B8603E">
      <w:pPr>
        <w:spacing w:before="280" w:after="1" w:line="280" w:lineRule="atLeast"/>
        <w:ind w:firstLine="540"/>
      </w:pPr>
      <w:hyperlink w:anchor="P161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Боготол с применением расчетного метода, согласно приложению N 2;</w:t>
      </w:r>
    </w:p>
    <w:p w:rsidR="00B8603E" w:rsidRDefault="00B8603E">
      <w:pPr>
        <w:spacing w:before="280" w:after="1" w:line="280" w:lineRule="atLeast"/>
        <w:ind w:firstLine="540"/>
      </w:pPr>
      <w:hyperlink w:anchor="P203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Бородино с применением расчетного метода, согласно приложению N 3;</w:t>
      </w:r>
    </w:p>
    <w:p w:rsidR="00B8603E" w:rsidRDefault="00B8603E">
      <w:pPr>
        <w:spacing w:before="280" w:after="1" w:line="280" w:lineRule="atLeast"/>
        <w:ind w:firstLine="540"/>
      </w:pPr>
      <w:hyperlink w:anchor="P24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Дивногорск с применением расчетного метода, согласно приложению N 4;</w:t>
      </w:r>
    </w:p>
    <w:p w:rsidR="00B8603E" w:rsidRDefault="00B8603E">
      <w:pPr>
        <w:spacing w:before="280" w:after="1" w:line="280" w:lineRule="atLeast"/>
        <w:ind w:firstLine="540"/>
      </w:pPr>
      <w:hyperlink w:anchor="P28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Енисейск с применением расчетного метода, согласно приложению N 5;</w:t>
      </w:r>
    </w:p>
    <w:p w:rsidR="00B8603E" w:rsidRDefault="00B8603E">
      <w:pPr>
        <w:spacing w:before="280" w:after="1" w:line="280" w:lineRule="atLeast"/>
        <w:ind w:firstLine="540"/>
      </w:pPr>
      <w:hyperlink w:anchor="P32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город Канск с применением расчетного метода, согласно приложению N 6;</w:t>
      </w:r>
    </w:p>
    <w:p w:rsidR="00B8603E" w:rsidRDefault="00B8603E">
      <w:pPr>
        <w:spacing w:before="280" w:after="1" w:line="280" w:lineRule="atLeast"/>
        <w:ind w:firstLine="540"/>
      </w:pPr>
      <w:hyperlink w:anchor="P361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город Красноярск с применением расчетного метода, согласно приложению N 7;</w:t>
      </w:r>
    </w:p>
    <w:p w:rsidR="00B8603E" w:rsidRDefault="00B8603E">
      <w:pPr>
        <w:spacing w:before="280" w:after="1" w:line="280" w:lineRule="atLeast"/>
        <w:ind w:firstLine="540"/>
      </w:pPr>
      <w:hyperlink w:anchor="P39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Лесосибирск с применением расчетного метода, согласно приложению N 8;</w:t>
      </w:r>
    </w:p>
    <w:p w:rsidR="00B8603E" w:rsidRDefault="00B8603E">
      <w:pPr>
        <w:spacing w:before="280" w:after="1" w:line="280" w:lineRule="atLeast"/>
        <w:ind w:firstLine="540"/>
      </w:pPr>
      <w:hyperlink w:anchor="P44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Назарово с применением расчетного метода, согласно приложению N 9;</w:t>
      </w:r>
    </w:p>
    <w:p w:rsidR="00B8603E" w:rsidRDefault="00B8603E">
      <w:pPr>
        <w:spacing w:before="280" w:after="1" w:line="280" w:lineRule="atLeast"/>
        <w:ind w:firstLine="540"/>
      </w:pPr>
      <w:hyperlink w:anchor="P48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Норильск с применением расчетного метода, согласно приложению N 10;</w:t>
      </w:r>
    </w:p>
    <w:p w:rsidR="00B8603E" w:rsidRDefault="00B8603E">
      <w:pPr>
        <w:spacing w:before="280" w:after="1" w:line="280" w:lineRule="atLeast"/>
        <w:ind w:firstLine="540"/>
      </w:pPr>
      <w:hyperlink w:anchor="P52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Сосновоборск с применением расчетного метода, согласно приложению N 11;</w:t>
      </w:r>
    </w:p>
    <w:p w:rsidR="00B8603E" w:rsidRDefault="00B8603E">
      <w:pPr>
        <w:spacing w:before="280" w:after="1" w:line="280" w:lineRule="atLeast"/>
        <w:ind w:firstLine="540"/>
      </w:pPr>
      <w:hyperlink w:anchor="P56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Шарыпово с применением расчетного метода, согласно приложению N 12;</w:t>
      </w:r>
    </w:p>
    <w:p w:rsidR="00B8603E" w:rsidRDefault="00B8603E">
      <w:pPr>
        <w:spacing w:before="280" w:after="1" w:line="280" w:lineRule="atLeast"/>
        <w:ind w:firstLine="540"/>
      </w:pPr>
      <w:hyperlink w:anchor="P60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ЗАТО г. Железногорск с применением расчетного метода, согласно приложению N 13;</w:t>
      </w:r>
    </w:p>
    <w:p w:rsidR="00B8603E" w:rsidRDefault="00B8603E">
      <w:pPr>
        <w:spacing w:before="280" w:after="1" w:line="280" w:lineRule="atLeast"/>
        <w:ind w:firstLine="540"/>
      </w:pPr>
      <w:hyperlink w:anchor="P65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ЗАТО г. Зеленогорск с применением расчетного метода, согласно приложению N 14;</w:t>
      </w:r>
    </w:p>
    <w:p w:rsidR="00B8603E" w:rsidRDefault="00B8603E">
      <w:pPr>
        <w:spacing w:before="280" w:after="1" w:line="280" w:lineRule="atLeast"/>
        <w:ind w:firstLine="540"/>
      </w:pPr>
      <w:hyperlink w:anchor="P69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ЗАТО п. Солнечный с применением расчетного метода, согласно приложению N 15;</w:t>
      </w:r>
    </w:p>
    <w:p w:rsidR="00B8603E" w:rsidRDefault="00B8603E">
      <w:pPr>
        <w:spacing w:before="280" w:after="1" w:line="280" w:lineRule="atLeast"/>
        <w:ind w:firstLine="540"/>
      </w:pPr>
      <w:hyperlink w:anchor="P73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Кедровый с применением расчетного метода, согласно приложению N 16;</w:t>
      </w:r>
    </w:p>
    <w:p w:rsidR="00B8603E" w:rsidRDefault="00B8603E">
      <w:pPr>
        <w:spacing w:before="280" w:after="1" w:line="280" w:lineRule="atLeast"/>
        <w:ind w:firstLine="540"/>
      </w:pPr>
      <w:hyperlink w:anchor="P77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</w:t>
      </w:r>
      <w:r>
        <w:rPr>
          <w:rFonts w:cs="Arial"/>
        </w:rPr>
        <w:lastRenderedPageBreak/>
        <w:t>Красноярского края Ачинский район с применением расчетного метода, согласно приложению N 17;</w:t>
      </w:r>
    </w:p>
    <w:p w:rsidR="00B8603E" w:rsidRDefault="00B8603E">
      <w:pPr>
        <w:spacing w:before="280" w:after="1" w:line="280" w:lineRule="atLeast"/>
        <w:ind w:firstLine="540"/>
      </w:pPr>
      <w:hyperlink w:anchor="P81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Балахтинский район с применением расчетного метода, согласно приложению N 18;</w:t>
      </w:r>
    </w:p>
    <w:p w:rsidR="00B8603E" w:rsidRDefault="00B8603E">
      <w:pPr>
        <w:spacing w:before="280" w:after="1" w:line="280" w:lineRule="atLeast"/>
        <w:ind w:firstLine="540"/>
      </w:pPr>
      <w:hyperlink w:anchor="P86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Березовский район с применением расчетного метода, согласно приложению N 19;</w:t>
      </w:r>
    </w:p>
    <w:p w:rsidR="00B8603E" w:rsidRDefault="00B8603E">
      <w:pPr>
        <w:spacing w:before="280" w:after="1" w:line="280" w:lineRule="atLeast"/>
        <w:ind w:firstLine="540"/>
      </w:pPr>
      <w:hyperlink w:anchor="P90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Бирилюсский район с применением расчетного метода, согласно приложению N 20;</w:t>
      </w:r>
    </w:p>
    <w:p w:rsidR="00B8603E" w:rsidRDefault="00B8603E">
      <w:pPr>
        <w:spacing w:before="280" w:after="1" w:line="280" w:lineRule="atLeast"/>
        <w:ind w:firstLine="540"/>
      </w:pPr>
      <w:hyperlink w:anchor="P94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Богучанский район с применением расчетного метода, согласно приложению N 21;</w:t>
      </w:r>
    </w:p>
    <w:p w:rsidR="00B8603E" w:rsidRDefault="00B8603E">
      <w:pPr>
        <w:spacing w:before="280" w:after="1" w:line="280" w:lineRule="atLeast"/>
        <w:ind w:firstLine="540"/>
      </w:pPr>
      <w:hyperlink w:anchor="P98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Большемуртинский район с применением расчетного метода, согласно приложению N 22;</w:t>
      </w:r>
    </w:p>
    <w:p w:rsidR="00B8603E" w:rsidRDefault="00B8603E">
      <w:pPr>
        <w:spacing w:before="280" w:after="1" w:line="280" w:lineRule="atLeast"/>
        <w:ind w:firstLine="540"/>
      </w:pPr>
      <w:hyperlink w:anchor="P102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Емельяновский район (за исключением Зеледеевского сельсовета) с применением расчетного метода, согласно приложению N 23;</w:t>
      </w:r>
    </w:p>
    <w:p w:rsidR="00B8603E" w:rsidRDefault="00B8603E">
      <w:pPr>
        <w:spacing w:before="280" w:after="1" w:line="280" w:lineRule="atLeast"/>
        <w:ind w:firstLine="540"/>
      </w:pPr>
      <w:hyperlink w:anchor="P106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Зеледеевский сельсовет Емельяновского района с применением расчетного метода, согласно приложению N 24;</w:t>
      </w:r>
    </w:p>
    <w:p w:rsidR="00B8603E" w:rsidRDefault="00B8603E">
      <w:pPr>
        <w:spacing w:before="280" w:after="1" w:line="280" w:lineRule="atLeast"/>
        <w:ind w:firstLine="540"/>
      </w:pPr>
      <w:hyperlink w:anchor="P110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Енисейский район с применением расчетного метода, согласно приложению N 25;</w:t>
      </w:r>
    </w:p>
    <w:p w:rsidR="00B8603E" w:rsidRDefault="00B8603E">
      <w:pPr>
        <w:spacing w:before="280" w:after="1" w:line="280" w:lineRule="atLeast"/>
        <w:ind w:firstLine="540"/>
      </w:pPr>
      <w:hyperlink w:anchor="P115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Ермаковский район с применением расчетного метода, согласно приложению N 26;</w:t>
      </w:r>
    </w:p>
    <w:p w:rsidR="00B8603E" w:rsidRDefault="00B8603E">
      <w:pPr>
        <w:spacing w:before="280" w:after="1" w:line="280" w:lineRule="atLeast"/>
        <w:ind w:firstLine="540"/>
      </w:pPr>
      <w:hyperlink w:anchor="P119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Иланский Иланского района с применением расчетного метода, согласно приложению N 27;</w:t>
      </w:r>
    </w:p>
    <w:p w:rsidR="00B8603E" w:rsidRDefault="00B8603E">
      <w:pPr>
        <w:spacing w:before="280" w:after="1" w:line="280" w:lineRule="atLeast"/>
        <w:ind w:firstLine="540"/>
      </w:pPr>
      <w:hyperlink w:anchor="P123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Ельниковский сельсовет Иланского района с применением расчетного метода, согласно приложению N 28;</w:t>
      </w:r>
    </w:p>
    <w:p w:rsidR="00B8603E" w:rsidRDefault="00B8603E">
      <w:pPr>
        <w:spacing w:before="280" w:after="1" w:line="280" w:lineRule="atLeast"/>
        <w:ind w:firstLine="540"/>
      </w:pPr>
      <w:hyperlink w:anchor="P127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Карапсельский сельсовет Иланского района с применением расчетного метода, согласно приложению N 29;</w:t>
      </w:r>
    </w:p>
    <w:p w:rsidR="00B8603E" w:rsidRDefault="00B8603E">
      <w:pPr>
        <w:spacing w:before="280" w:after="1" w:line="280" w:lineRule="atLeast"/>
        <w:ind w:firstLine="540"/>
      </w:pPr>
      <w:hyperlink w:anchor="P131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Новогородский сельсовет Иланского района с применением расчетного метода, согласно приложению N 30;</w:t>
      </w:r>
    </w:p>
    <w:p w:rsidR="00B8603E" w:rsidRDefault="00B8603E">
      <w:pPr>
        <w:spacing w:before="280" w:after="1" w:line="280" w:lineRule="atLeast"/>
        <w:ind w:firstLine="540"/>
      </w:pPr>
      <w:hyperlink w:anchor="P136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Южно-Александровский сельсовет Иланского района с применением расчетного метода, согласно приложению N 31;</w:t>
      </w:r>
    </w:p>
    <w:p w:rsidR="00B8603E" w:rsidRDefault="00B8603E">
      <w:pPr>
        <w:spacing w:before="280" w:after="1" w:line="280" w:lineRule="atLeast"/>
        <w:ind w:firstLine="540"/>
      </w:pPr>
      <w:hyperlink w:anchor="P140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</w:t>
      </w:r>
      <w:r>
        <w:rPr>
          <w:rFonts w:cs="Arial"/>
        </w:rPr>
        <w:lastRenderedPageBreak/>
        <w:t>Красноярского края Канский район с применением расчетного метода, согласно приложению N 32;</w:t>
      </w:r>
    </w:p>
    <w:p w:rsidR="00B8603E" w:rsidRDefault="00B8603E">
      <w:pPr>
        <w:spacing w:before="280" w:after="1" w:line="280" w:lineRule="atLeast"/>
        <w:ind w:firstLine="540"/>
      </w:pPr>
      <w:hyperlink w:anchor="P144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Кежемский район с применением расчетного метода, согласно приложению N 33;</w:t>
      </w:r>
    </w:p>
    <w:p w:rsidR="00B8603E" w:rsidRDefault="00B8603E">
      <w:pPr>
        <w:spacing w:before="280" w:after="1" w:line="280" w:lineRule="atLeast"/>
        <w:ind w:firstLine="540"/>
      </w:pPr>
      <w:hyperlink w:anchor="P148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Козульский район с применением расчетного метода, согласно приложению N 34;</w:t>
      </w:r>
    </w:p>
    <w:p w:rsidR="00B8603E" w:rsidRDefault="00B8603E">
      <w:pPr>
        <w:spacing w:before="280" w:after="1" w:line="280" w:lineRule="atLeast"/>
        <w:ind w:firstLine="540"/>
      </w:pPr>
      <w:hyperlink w:anchor="P152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Артемовск Курагинского района с применением расчетного метода, согласно приложению N 35;</w:t>
      </w:r>
    </w:p>
    <w:p w:rsidR="00B8603E" w:rsidRDefault="00B8603E">
      <w:pPr>
        <w:spacing w:before="280" w:after="1" w:line="280" w:lineRule="atLeast"/>
        <w:ind w:firstLine="540"/>
      </w:pPr>
      <w:hyperlink w:anchor="P157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городского типа Большая Ирба Курагинского района с применением расчетного метода, согласно приложению N 36;</w:t>
      </w:r>
    </w:p>
    <w:p w:rsidR="00B8603E" w:rsidRDefault="00B8603E">
      <w:pPr>
        <w:spacing w:before="280" w:after="1" w:line="280" w:lineRule="atLeast"/>
        <w:ind w:firstLine="540"/>
      </w:pPr>
      <w:hyperlink w:anchor="P161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городского типа Кошурниково Курагинского района с применением расчетного метода, согласно приложению N 37;</w:t>
      </w:r>
    </w:p>
    <w:p w:rsidR="00B8603E" w:rsidRDefault="00B8603E">
      <w:pPr>
        <w:spacing w:before="280" w:after="1" w:line="280" w:lineRule="atLeast"/>
        <w:ind w:firstLine="540"/>
      </w:pPr>
      <w:hyperlink w:anchor="P165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городского типа Краснокаменск Курагинского района с применением расчетного метода, согласно приложению N 38;</w:t>
      </w:r>
    </w:p>
    <w:p w:rsidR="00B8603E" w:rsidRDefault="00B8603E">
      <w:pPr>
        <w:spacing w:before="280" w:after="1" w:line="280" w:lineRule="atLeast"/>
        <w:ind w:firstLine="540"/>
      </w:pPr>
      <w:hyperlink w:anchor="P169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городского типа Курагино Курагинского </w:t>
      </w:r>
      <w:r>
        <w:rPr>
          <w:rFonts w:cs="Arial"/>
        </w:rPr>
        <w:lastRenderedPageBreak/>
        <w:t>района с применением расчетного метода, согласно приложению N 39;</w:t>
      </w:r>
    </w:p>
    <w:p w:rsidR="00B8603E" w:rsidRDefault="00B8603E">
      <w:pPr>
        <w:spacing w:before="280" w:after="1" w:line="280" w:lineRule="atLeast"/>
        <w:ind w:firstLine="540"/>
      </w:pPr>
      <w:hyperlink w:anchor="P173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Кочергинский сельсовет Курагинского района с применением расчетного метода, согласно приложению N 40;</w:t>
      </w:r>
    </w:p>
    <w:p w:rsidR="00B8603E" w:rsidRDefault="00B8603E">
      <w:pPr>
        <w:spacing w:before="280" w:after="1" w:line="280" w:lineRule="atLeast"/>
        <w:ind w:firstLine="540"/>
      </w:pPr>
      <w:hyperlink w:anchor="P178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Каменский сельсовет Манского района с применением расчетного метода, согласно приложению N 41;</w:t>
      </w:r>
    </w:p>
    <w:p w:rsidR="00B8603E" w:rsidRDefault="00B8603E">
      <w:pPr>
        <w:spacing w:before="280" w:after="1" w:line="280" w:lineRule="atLeast"/>
        <w:ind w:firstLine="540"/>
      </w:pPr>
      <w:hyperlink w:anchor="P182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Первоманский сельсовет Манского района с применением расчетного метода, согласно приложению N 42;</w:t>
      </w:r>
    </w:p>
    <w:p w:rsidR="00B8603E" w:rsidRDefault="00B8603E">
      <w:pPr>
        <w:spacing w:before="280" w:after="1" w:line="280" w:lineRule="atLeast"/>
        <w:ind w:firstLine="540"/>
      </w:pPr>
      <w:hyperlink w:anchor="P186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Шалинский сельсовет Манского района с применением расчетного метода, согласно приложению N 43;</w:t>
      </w:r>
    </w:p>
    <w:p w:rsidR="00B8603E" w:rsidRDefault="00B8603E">
      <w:pPr>
        <w:spacing w:before="280" w:after="1" w:line="280" w:lineRule="atLeast"/>
        <w:ind w:firstLine="540"/>
      </w:pPr>
      <w:hyperlink w:anchor="P190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Минусинский район с применением расчетного метода, согласно приложению N 44;</w:t>
      </w:r>
    </w:p>
    <w:p w:rsidR="00B8603E" w:rsidRDefault="00B8603E">
      <w:pPr>
        <w:spacing w:before="280" w:after="1" w:line="280" w:lineRule="atLeast"/>
        <w:ind w:firstLine="540"/>
      </w:pPr>
      <w:hyperlink w:anchor="P194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Орджоникидзевский сельсовет Мотыгинского района с применением расчетного метода, согласно приложению N 45;</w:t>
      </w:r>
    </w:p>
    <w:p w:rsidR="00B8603E" w:rsidRDefault="00B8603E">
      <w:pPr>
        <w:spacing w:before="280" w:after="1" w:line="280" w:lineRule="atLeast"/>
        <w:ind w:firstLine="540"/>
      </w:pPr>
      <w:hyperlink w:anchor="P199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Первомайский сельсовет Мотыгинского района с применением расчетного метода, согласно приложению N 46;</w:t>
      </w:r>
    </w:p>
    <w:p w:rsidR="00B8603E" w:rsidRDefault="00B8603E">
      <w:pPr>
        <w:spacing w:before="280" w:after="1" w:line="280" w:lineRule="atLeast"/>
        <w:ind w:firstLine="540"/>
      </w:pPr>
      <w:hyperlink w:anchor="P203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Назаровский район с применением расчетного метода, согласно приложению N 47;</w:t>
      </w:r>
    </w:p>
    <w:p w:rsidR="00B8603E" w:rsidRDefault="00B8603E">
      <w:pPr>
        <w:spacing w:before="280" w:after="1" w:line="280" w:lineRule="atLeast"/>
        <w:ind w:firstLine="540"/>
      </w:pPr>
      <w:hyperlink w:anchor="P207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поселок городского типа Нижняя Пойма Нижнеингашского района с применением расчетного метода, согласно приложению N 48;</w:t>
      </w:r>
    </w:p>
    <w:p w:rsidR="00B8603E" w:rsidRDefault="00B8603E">
      <w:pPr>
        <w:spacing w:before="280" w:after="1" w:line="280" w:lineRule="atLeast"/>
        <w:ind w:firstLine="540"/>
      </w:pPr>
      <w:hyperlink w:anchor="P211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Канифольнинский сельсовет Нижнеингашского района с применением расчетного метода, согласно приложению N 49;</w:t>
      </w:r>
    </w:p>
    <w:p w:rsidR="00B8603E" w:rsidRDefault="00B8603E">
      <w:pPr>
        <w:spacing w:before="280" w:after="1" w:line="280" w:lineRule="atLeast"/>
        <w:ind w:firstLine="540"/>
      </w:pPr>
      <w:hyperlink w:anchor="P215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Новоселовский район с применением расчетного метода, согласно приложению N 50;</w:t>
      </w:r>
    </w:p>
    <w:p w:rsidR="00B8603E" w:rsidRDefault="00B8603E">
      <w:pPr>
        <w:spacing w:before="280" w:after="1" w:line="280" w:lineRule="atLeast"/>
        <w:ind w:firstLine="540"/>
      </w:pPr>
      <w:hyperlink w:anchor="P220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Партизанский район с применением расчетного метода, согласно приложению N 51;</w:t>
      </w:r>
    </w:p>
    <w:p w:rsidR="00B8603E" w:rsidRDefault="00B8603E">
      <w:pPr>
        <w:spacing w:before="280" w:after="1" w:line="280" w:lineRule="atLeast"/>
        <w:ind w:firstLine="540"/>
      </w:pPr>
      <w:hyperlink w:anchor="P224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Рыбинский район с применением расчетного метода, согласно приложению N 52;</w:t>
      </w:r>
    </w:p>
    <w:p w:rsidR="00B8603E" w:rsidRDefault="00B8603E">
      <w:pPr>
        <w:spacing w:before="280" w:after="1" w:line="280" w:lineRule="atLeast"/>
        <w:ind w:firstLine="540"/>
      </w:pPr>
      <w:hyperlink w:anchor="P228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Саянский район с применением расчетного метода, согласно приложению N 53;</w:t>
      </w:r>
    </w:p>
    <w:p w:rsidR="00B8603E" w:rsidRDefault="00B8603E">
      <w:pPr>
        <w:spacing w:before="280" w:after="1" w:line="280" w:lineRule="atLeast"/>
        <w:ind w:firstLine="540"/>
      </w:pPr>
      <w:hyperlink w:anchor="P232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</w:t>
      </w:r>
      <w:r>
        <w:rPr>
          <w:rFonts w:cs="Arial"/>
        </w:rPr>
        <w:lastRenderedPageBreak/>
        <w:t>водоснабжению на территории муниципального образования Красноярского края Северо-Енисейский район с применением расчетного метода, согласно приложению N 54;</w:t>
      </w:r>
    </w:p>
    <w:p w:rsidR="00B8603E" w:rsidRDefault="00B8603E">
      <w:pPr>
        <w:spacing w:before="280" w:after="1" w:line="280" w:lineRule="atLeast"/>
        <w:ind w:firstLine="540"/>
      </w:pPr>
      <w:hyperlink w:anchor="P236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Сухобузимский район с применением расчетного метода, согласно приложению N 55;</w:t>
      </w:r>
    </w:p>
    <w:p w:rsidR="00B8603E" w:rsidRDefault="00B8603E">
      <w:pPr>
        <w:spacing w:before="280" w:after="1" w:line="280" w:lineRule="atLeast"/>
        <w:ind w:firstLine="540"/>
      </w:pPr>
      <w:hyperlink w:anchor="P241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городское поселение Диксон Таймырского Долгано-Ненецкого муниципального района с применением расчетного метода, согласно приложению N 56;</w:t>
      </w:r>
    </w:p>
    <w:p w:rsidR="00B8603E" w:rsidRDefault="00B8603E">
      <w:pPr>
        <w:spacing w:before="280" w:after="1" w:line="280" w:lineRule="atLeast"/>
        <w:ind w:firstLine="540"/>
      </w:pPr>
      <w:hyperlink w:anchor="P2453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Дудинка Таймырского Долгано-Ненецкого муниципального района с применением расчетного метода, согласно приложению N 57;</w:t>
      </w:r>
    </w:p>
    <w:p w:rsidR="00B8603E" w:rsidRDefault="00B8603E">
      <w:pPr>
        <w:spacing w:before="280" w:after="1" w:line="280" w:lineRule="atLeast"/>
        <w:ind w:firstLine="540"/>
      </w:pPr>
      <w:hyperlink w:anchor="P249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сельское поселение Караул Таймырского Долгано-Ненецкого муниципального района с применением расчетного метода, согласно приложению N 58;</w:t>
      </w:r>
    </w:p>
    <w:p w:rsidR="00B8603E" w:rsidRDefault="00B8603E">
      <w:pPr>
        <w:spacing w:before="280" w:after="1" w:line="280" w:lineRule="atLeast"/>
        <w:ind w:firstLine="540"/>
      </w:pPr>
      <w:hyperlink w:anchor="P2535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сельское поселение Хатанга Таймырского Долгано-Ненецкого муниципального района с применением расчетного метода, согласно приложению N 59;</w:t>
      </w:r>
    </w:p>
    <w:p w:rsidR="00B8603E" w:rsidRDefault="00B8603E">
      <w:pPr>
        <w:spacing w:before="280" w:after="1" w:line="280" w:lineRule="atLeast"/>
        <w:ind w:firstLine="540"/>
      </w:pPr>
      <w:hyperlink w:anchor="P257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Игарка Туруханского района с применением расчетного метода, согласно приложению N 60;</w:t>
      </w:r>
    </w:p>
    <w:p w:rsidR="00B8603E" w:rsidRDefault="00B8603E">
      <w:pPr>
        <w:spacing w:before="280" w:after="1" w:line="280" w:lineRule="atLeast"/>
        <w:ind w:firstLine="540"/>
      </w:pPr>
      <w:hyperlink w:anchor="P262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</w:t>
      </w:r>
      <w:r>
        <w:rPr>
          <w:rFonts w:cs="Arial"/>
        </w:rPr>
        <w:lastRenderedPageBreak/>
        <w:t>водоснабжению на территории муниципального образования Красноярского края Светлогорский сельсовет Туруханского района с применением расчетного метода, согласно приложению N 61;</w:t>
      </w:r>
    </w:p>
    <w:p w:rsidR="00B8603E" w:rsidRDefault="00B8603E">
      <w:pPr>
        <w:spacing w:before="280" w:after="1" w:line="280" w:lineRule="atLeast"/>
        <w:ind w:firstLine="540"/>
      </w:pPr>
      <w:hyperlink w:anchor="P2663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Тюхтетский район с применением расчетного метода, согласно приложению N 62;</w:t>
      </w:r>
    </w:p>
    <w:p w:rsidR="00B8603E" w:rsidRDefault="00B8603E">
      <w:pPr>
        <w:spacing w:before="280" w:after="1" w:line="280" w:lineRule="atLeast"/>
        <w:ind w:firstLine="540"/>
      </w:pPr>
      <w:hyperlink w:anchor="P2705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Ужурского района с применением расчетного метода, согласно приложению N 63;</w:t>
      </w:r>
    </w:p>
    <w:p w:rsidR="00B8603E" w:rsidRDefault="00B8603E">
      <w:pPr>
        <w:spacing w:before="280" w:after="1" w:line="280" w:lineRule="atLeast"/>
        <w:ind w:firstLine="540"/>
      </w:pPr>
      <w:hyperlink w:anchor="P274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город Уяр Уярского района с применением расчетного метода, согласно приложению N 64;</w:t>
      </w:r>
    </w:p>
    <w:p w:rsidR="00B8603E" w:rsidRDefault="00B8603E">
      <w:pPr>
        <w:spacing w:before="280" w:after="1" w:line="280" w:lineRule="atLeast"/>
        <w:ind w:firstLine="540"/>
      </w:pPr>
      <w:hyperlink w:anchor="P278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Авдинский сельсовет Уярского района с применением расчетного метода, согласно приложению N 65;</w:t>
      </w:r>
    </w:p>
    <w:p w:rsidR="00B8603E" w:rsidRDefault="00B8603E">
      <w:pPr>
        <w:spacing w:before="280" w:after="1" w:line="280" w:lineRule="atLeast"/>
        <w:ind w:firstLine="540"/>
      </w:pPr>
      <w:hyperlink w:anchor="P283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Громадский сельсовет Уярского района с применением расчетного метода, согласно приложению N 66;</w:t>
      </w:r>
    </w:p>
    <w:p w:rsidR="00B8603E" w:rsidRDefault="00B8603E">
      <w:pPr>
        <w:spacing w:before="280" w:after="1" w:line="280" w:lineRule="atLeast"/>
        <w:ind w:firstLine="540"/>
      </w:pPr>
      <w:hyperlink w:anchor="P287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Новопятницкий сельсовет Уярского района с применением расчетного метода, согласно приложению N 67;</w:t>
      </w:r>
    </w:p>
    <w:p w:rsidR="00B8603E" w:rsidRDefault="00B8603E">
      <w:pPr>
        <w:spacing w:before="280" w:after="1" w:line="280" w:lineRule="atLeast"/>
        <w:ind w:firstLine="540"/>
      </w:pPr>
      <w:hyperlink w:anchor="P291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Толстихинский сельсовет Уярского района с применением расчетного метода, согласно приложению N 68;</w:t>
      </w:r>
    </w:p>
    <w:p w:rsidR="00B8603E" w:rsidRDefault="00B8603E">
      <w:pPr>
        <w:spacing w:before="280" w:after="1" w:line="280" w:lineRule="atLeast"/>
        <w:ind w:firstLine="540"/>
      </w:pPr>
      <w:hyperlink w:anchor="P295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Березовский сельсовет Шарыповского района с применением расчетного метода, согласно приложению N 69;</w:t>
      </w:r>
    </w:p>
    <w:p w:rsidR="00B8603E" w:rsidRDefault="00B8603E">
      <w:pPr>
        <w:spacing w:before="280" w:after="1" w:line="280" w:lineRule="atLeast"/>
        <w:ind w:firstLine="540"/>
      </w:pPr>
      <w:hyperlink w:anchor="P299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Ивановский сельсовет Шарыповского района с применением расчетного метода, согласно приложению N 70;</w:t>
      </w:r>
    </w:p>
    <w:p w:rsidR="00B8603E" w:rsidRDefault="00B8603E">
      <w:pPr>
        <w:spacing w:before="280" w:after="1" w:line="280" w:lineRule="atLeast"/>
        <w:ind w:firstLine="540"/>
      </w:pPr>
      <w:hyperlink w:anchor="P304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Новоалтатский сельсовет Шарыповского района с применением расчетного метода, согласно приложению N 71;</w:t>
      </w:r>
    </w:p>
    <w:p w:rsidR="00B8603E" w:rsidRDefault="00B8603E">
      <w:pPr>
        <w:spacing w:before="280" w:after="1" w:line="280" w:lineRule="atLeast"/>
        <w:ind w:firstLine="540"/>
      </w:pPr>
      <w:hyperlink w:anchor="P308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Парнинский сельсовет Шарыповского района с применением расчетного метода, согласно приложению N 72;</w:t>
      </w:r>
    </w:p>
    <w:p w:rsidR="00B8603E" w:rsidRDefault="00B8603E">
      <w:pPr>
        <w:spacing w:before="280" w:after="1" w:line="280" w:lineRule="atLeast"/>
        <w:ind w:firstLine="540"/>
      </w:pPr>
      <w:hyperlink w:anchor="P3124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Родниковский сельсовет Шарыповского района с применением расчетного метода, согласно приложению N 73;</w:t>
      </w:r>
    </w:p>
    <w:p w:rsidR="00B8603E" w:rsidRDefault="00B8603E">
      <w:pPr>
        <w:spacing w:before="280" w:after="1" w:line="280" w:lineRule="atLeast"/>
        <w:ind w:firstLine="540"/>
      </w:pPr>
      <w:hyperlink w:anchor="P3166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Холмогорский сельсовет Шарыповского района с применением расчетного метода, согласно приложению N 74;</w:t>
      </w:r>
    </w:p>
    <w:p w:rsidR="00B8603E" w:rsidRDefault="00B8603E">
      <w:pPr>
        <w:spacing w:before="280" w:after="1" w:line="280" w:lineRule="atLeast"/>
        <w:ind w:firstLine="540"/>
      </w:pPr>
      <w:hyperlink w:anchor="P320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Шушенский район с применением расчетного метода, согласно приложению N 75;</w:t>
      </w:r>
    </w:p>
    <w:p w:rsidR="00B8603E" w:rsidRDefault="00B8603E">
      <w:pPr>
        <w:spacing w:before="280" w:after="1" w:line="280" w:lineRule="atLeast"/>
        <w:ind w:firstLine="540"/>
      </w:pPr>
      <w:hyperlink w:anchor="P3250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</w:t>
      </w:r>
      <w:r>
        <w:rPr>
          <w:rFonts w:cs="Arial"/>
        </w:rPr>
        <w:lastRenderedPageBreak/>
        <w:t>Красноярского края Эвенкийский муниципальный район с применением расчетного метода, согласно приложению N 76;</w:t>
      </w:r>
    </w:p>
    <w:p w:rsidR="00B8603E" w:rsidRDefault="00B8603E">
      <w:pPr>
        <w:spacing w:before="280" w:after="1" w:line="280" w:lineRule="atLeast"/>
        <w:ind w:firstLine="540"/>
      </w:pPr>
      <w:hyperlink w:anchor="P3292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Борский сельсовет Туруханского района с применением расчетного метода, согласно приложению N 77;</w:t>
      </w:r>
    </w:p>
    <w:p w:rsidR="00B8603E" w:rsidRDefault="00B8603E">
      <w:pPr>
        <w:spacing w:after="1" w:line="280" w:lineRule="atLeast"/>
      </w:pPr>
      <w:r>
        <w:rPr>
          <w:rFonts w:cs="Arial"/>
        </w:rPr>
        <w:t xml:space="preserve">(абзац введен </w:t>
      </w:r>
      <w:hyperlink r:id="rId13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Красноярского края от 17.04.2018 N 195-п)</w:t>
      </w:r>
    </w:p>
    <w:p w:rsidR="00B8603E" w:rsidRDefault="00B8603E">
      <w:pPr>
        <w:spacing w:before="280" w:after="1" w:line="280" w:lineRule="atLeast"/>
        <w:ind w:firstLine="540"/>
      </w:pPr>
      <w:hyperlink w:anchor="P3333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Верхнеимбатский сельсовет Туруханского района с применением расчетного метода, согласно приложению N 78;</w:t>
      </w:r>
    </w:p>
    <w:p w:rsidR="00B8603E" w:rsidRDefault="00B8603E">
      <w:pPr>
        <w:spacing w:after="1" w:line="280" w:lineRule="atLeast"/>
      </w:pPr>
      <w:r>
        <w:rPr>
          <w:rFonts w:cs="Arial"/>
        </w:rPr>
        <w:t xml:space="preserve">(абзац введен </w:t>
      </w:r>
      <w:hyperlink r:id="rId14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Красноярского края от 17.04.2018 N 195-п)</w:t>
      </w:r>
    </w:p>
    <w:p w:rsidR="00B8603E" w:rsidRDefault="00B8603E">
      <w:pPr>
        <w:spacing w:before="280" w:after="1" w:line="280" w:lineRule="atLeast"/>
        <w:ind w:firstLine="540"/>
      </w:pPr>
      <w:hyperlink w:anchor="P3378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Вороговский сельсовет Туруханского района с применением расчетного метода, согласно приложению N 79;</w:t>
      </w:r>
    </w:p>
    <w:p w:rsidR="00B8603E" w:rsidRDefault="00B8603E">
      <w:pPr>
        <w:spacing w:after="1" w:line="280" w:lineRule="atLeast"/>
      </w:pPr>
      <w:r>
        <w:rPr>
          <w:rFonts w:cs="Arial"/>
        </w:rPr>
        <w:t xml:space="preserve">(абзац введен </w:t>
      </w:r>
      <w:hyperlink r:id="rId15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Красноярского края от 17.04.2018 N 195-п)</w:t>
      </w:r>
    </w:p>
    <w:p w:rsidR="00B8603E" w:rsidRDefault="00B8603E">
      <w:pPr>
        <w:spacing w:before="280" w:after="1" w:line="280" w:lineRule="atLeast"/>
        <w:ind w:firstLine="540"/>
      </w:pPr>
      <w:hyperlink w:anchor="P3423" w:history="1">
        <w:r>
          <w:rPr>
            <w:rFonts w:cs="Arial"/>
            <w:color w:val="0000FF"/>
          </w:rPr>
          <w:t>нормативы</w:t>
        </w:r>
      </w:hyperlink>
      <w:r>
        <w:rPr>
          <w:rFonts w:cs="Arial"/>
        </w:rP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 на территории муниципального образования Красноярского края Туруханский сельсовет Туруханского района с применением расчетного метода, согласно приложению N 80.</w:t>
      </w:r>
    </w:p>
    <w:p w:rsidR="00B8603E" w:rsidRDefault="00B8603E">
      <w:pPr>
        <w:spacing w:after="1" w:line="280" w:lineRule="atLeast"/>
      </w:pPr>
      <w:r>
        <w:rPr>
          <w:rFonts w:cs="Arial"/>
        </w:rPr>
        <w:t xml:space="preserve">(абзац введен </w:t>
      </w:r>
      <w:hyperlink r:id="rId16" w:history="1">
        <w:r>
          <w:rPr>
            <w:rFonts w:cs="Arial"/>
            <w:color w:val="0000FF"/>
          </w:rPr>
          <w:t>Постановлением</w:t>
        </w:r>
      </w:hyperlink>
      <w:r>
        <w:rPr>
          <w:rFonts w:cs="Arial"/>
        </w:rPr>
        <w:t xml:space="preserve"> Правительства Красноярского края от 17.04.2018 N 195-п)</w:t>
      </w:r>
    </w:p>
    <w:p w:rsidR="00B8603E" w:rsidRDefault="00B8603E">
      <w:pPr>
        <w:spacing w:before="280" w:after="1" w:line="280" w:lineRule="atLeast"/>
        <w:ind w:firstLine="540"/>
      </w:pPr>
      <w:r>
        <w:rPr>
          <w:rFonts w:cs="Arial"/>
        </w:rPr>
        <w:t>2. Опубликовать Постановление в газете "Наш Красноярский край" и на "Официальном интернет-портале правовой информации Красноярского края" (www.zakon.krskstate.ru).</w:t>
      </w:r>
    </w:p>
    <w:p w:rsidR="00B8603E" w:rsidRDefault="00B8603E">
      <w:pPr>
        <w:spacing w:before="280" w:after="1" w:line="280" w:lineRule="atLeast"/>
        <w:ind w:firstLine="540"/>
      </w:pPr>
      <w:r>
        <w:rPr>
          <w:rFonts w:cs="Arial"/>
        </w:rPr>
        <w:t>3. Постановление вступает в силу с 1 июня 2017 года, но не ранее чем через 10 дней после его официального опубликования.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Первый заместитель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Губернатора края -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председатель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lastRenderedPageBreak/>
        <w:t>В.П.ТОМЕНКО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0" w:name="P119"/>
      <w:bookmarkEnd w:id="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АЧИНСК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" w:name="P161"/>
      <w:bookmarkEnd w:id="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БОГОТОЛ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" w:name="P203"/>
      <w:bookmarkEnd w:id="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БОРОДИНО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6575" w:type="dxa"/>
            <w:gridSpan w:val="2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" w:name="P244"/>
      <w:bookmarkEnd w:id="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ДИВНОГОРСК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69" w:type="dxa"/>
            <w:gridSpan w:val="3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9069" w:type="dxa"/>
            <w:gridSpan w:val="3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lastRenderedPageBreak/>
        <w:t>Приложение N 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" w:name="P282"/>
      <w:bookmarkEnd w:id="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ЕНИСЕЙСК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lastRenderedPageBreak/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" w:name="P320"/>
      <w:bookmarkEnd w:id="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ГОРОД КАНСК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" w:name="P361"/>
      <w:bookmarkEnd w:id="6"/>
      <w:r>
        <w:rPr>
          <w:rFonts w:cs="Arial"/>
        </w:rPr>
        <w:lastRenderedPageBreak/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ГОРОД КРАСНОЯРСК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" w:name="P398"/>
      <w:bookmarkEnd w:id="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ЛЕСОСИБИРСК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8" w:name="P440"/>
      <w:bookmarkEnd w:id="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НАЗАРОВО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9" w:name="P482"/>
      <w:bookmarkEnd w:id="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НОРИЛЬСК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0" w:name="P524"/>
      <w:bookmarkEnd w:id="1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СОСНОВОБОРСК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1" w:name="P566"/>
      <w:bookmarkEnd w:id="1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ШАРЫПОВО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2" w:name="P608"/>
      <w:bookmarkEnd w:id="1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ЗАТО Г. ЖЕЛЕЗНОГОРСК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3" w:name="P650"/>
      <w:bookmarkEnd w:id="1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ЗАТО Г. ЗЕЛЕНОГОРСК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4" w:name="P692"/>
      <w:bookmarkEnd w:id="1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ЗАТО П. СОЛНЕЧНЫЙ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5" w:name="P734"/>
      <w:bookmarkEnd w:id="1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КЕДРОВЫЙ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6" w:name="P776"/>
      <w:bookmarkEnd w:id="1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АЧИНСКИЙ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7" w:name="P818"/>
      <w:bookmarkEnd w:id="1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БАЛАХТИНСКИЙ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19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8" w:name="P860"/>
      <w:bookmarkEnd w:id="1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БЕРЕЗОВСКИЙ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19" w:name="P902"/>
      <w:bookmarkEnd w:id="1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БИРИЛЮССКИЙ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0" w:name="P944"/>
      <w:bookmarkEnd w:id="2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БОГУЧАНСКИЙ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1" w:name="P982"/>
      <w:bookmarkEnd w:id="2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БОЛЬШЕМУРТИНСКИЙ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2" w:name="P1024"/>
      <w:bookmarkEnd w:id="2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ЕМЕЛЬЯНОВСКИЙ РАЙОН (ЗА ИСКЛЮЧЕНИЕМ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ЗЕЛЕДЕЕВСКОГО СЕЛЬСОВЕТА)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3" w:name="P1066"/>
      <w:bookmarkEnd w:id="2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ЗЕЛЕДЕЕВСКИЙ СЕЛЬСОВЕТ ЕМЕЛЬЯНОВСКОГО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4" w:name="P1108"/>
      <w:bookmarkEnd w:id="2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ХОЛОДНОЙ ВОДЫ ДЛЯ ПРЕДОСТАВЛЕНИЯ КОММУНАЛЬНОЙ УСЛУГИ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ПО ГОРЯЧЕМУ ВОДОСНАБЖЕНИЮ НА ТЕРРИТОРИИ МУНИЦИПАЛЬНОГО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ОБРАЗОВАНИЯ КРАСНОЯРСКОГО КРАЯ ЕНИСЕЙСКИЙ РАЙОН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0,0643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0,0566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0,0643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0,0618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5" w:name="P1150"/>
      <w:bookmarkEnd w:id="2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ЕРМАКОВСКИЙ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6" w:name="P1192"/>
      <w:bookmarkEnd w:id="2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ИЛАНСКИЙ ИЛАНСКОГО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7" w:name="P1234"/>
      <w:bookmarkEnd w:id="2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ЕЛЬНИКОВСКИЙ СЕЛЬСОВЕТ ИЛАНСКОГО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29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8" w:name="P1276"/>
      <w:bookmarkEnd w:id="2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ХОЛОДНОЙ ВОДЫ ДЛЯ ПРЕДОСТАВЛЕНИЯ КОММУНАЛЬНОЙ УСЛУГИ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ПО ГОРЯЧЕМУ ВОДОСНАБЖЕНИЮ НА ТЕРРИТОРИИ МУНИЦИПАЛЬНОГО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ОБРАЗОВАНИЯ КРАСНОЯРСКОГО КРАЯ КАРАПСЕЛЬСКИЙ СЕЛЬСОВЕТ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ИЛАНСКОГО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29" w:name="P1318"/>
      <w:bookmarkEnd w:id="2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НОВОГОРОДСКИЙ СЕЛЬСОВЕТ ИЛАНСКОГО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0,0608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0,0583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0,0608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0" w:name="P1360"/>
      <w:bookmarkEnd w:id="3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ЮЖНО-АЛЕКСАНДРОВСКИЙ СЕЛЬСОВЕТ ИЛАНСКОГО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1" w:name="P1402"/>
      <w:bookmarkEnd w:id="3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lastRenderedPageBreak/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КАНСКИЙ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ectPr w:rsidR="00B8603E">
          <w:pgSz w:w="11905" w:h="16838"/>
          <w:pgMar w:top="1134" w:right="850" w:bottom="1134" w:left="1701" w:header="0" w:footer="0" w:gutter="0"/>
          <w:cols w:space="720"/>
        </w:sectPr>
      </w:pP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26"/>
        <w:gridCol w:w="2400"/>
        <w:gridCol w:w="3002"/>
      </w:tblGrid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4126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400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30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ectPr w:rsidR="00B8603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2" w:name="P1444"/>
      <w:bookmarkEnd w:id="3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КЕЖЕМСКИЙ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0,0614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3" w:name="P1486"/>
      <w:bookmarkEnd w:id="3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ХОЛОДНОЙ ВОДЫ ДЛЯ ПРЕДОСТАВЛЕНИЯ КОММУНАЛЬНОЙ УСЛУГИ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ПО ГОРЯЧЕМУ ВОДОСНАБЖЕНИЮ НА ТЕРРИТОРИИ МУНИЦИПАЛЬНОГО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ОБРАЗОВАНИЯ КРАСНОЯРСКОГО КРАЯ КОЗУЛЬСКИЙ РАЙОН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4" w:name="P1528"/>
      <w:bookmarkEnd w:id="3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АРТЕМОВСК КУРАГИНСКОГО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5" w:name="P1570"/>
      <w:bookmarkEnd w:id="3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ГОРОДСКОГО ТИПА БОЛЬШАЯ ИРБА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КУРАГИНСКОГО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6" w:name="P1612"/>
      <w:bookmarkEnd w:id="3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ГОРОДСКОГО ТИПА КОШУРНИКОВО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КУРАГИНСКОГО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без </w:t>
            </w:r>
            <w:r>
              <w:rPr>
                <w:rFonts w:cs="Arial"/>
              </w:rPr>
              <w:lastRenderedPageBreak/>
              <w:t>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7" w:name="P1654"/>
      <w:bookmarkEnd w:id="3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ГОРОДСКОГО ТИПА КРАСНОКАМЕНСК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КУРАГИНСКОГО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39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8" w:name="P1696"/>
      <w:bookmarkEnd w:id="3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ГОРОДСКОГО ТИПА КУРАГИНО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КУРАГИНСКОГО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39" w:name="P1738"/>
      <w:bookmarkEnd w:id="3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КОЧЕРГИНСКИЙ СЕЛЬСОВЕТ КУРАГИНСКОГО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0" w:name="P1780"/>
      <w:bookmarkEnd w:id="4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КАМЕНСКИЙ СЕЛЬСОВЕТ МАНСКОГО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1" w:name="P1822"/>
      <w:bookmarkEnd w:id="4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ПЕРВОМАНСКИЙ СЕЛЬСОВЕТ МАНСКОГО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2" w:name="P1864"/>
      <w:bookmarkEnd w:id="4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ШАЛИНСКИЙ СЕЛЬСОВЕТ МАНСКОГО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3" w:name="P1906"/>
      <w:bookmarkEnd w:id="4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МИНУСИНСКИЙ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4" w:name="P1948"/>
      <w:bookmarkEnd w:id="4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ОРДЖОНИКИДЗЕВСКИЙ СЕЛЬСОВЕТ МОТЫГИНСКОГО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0,0691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0,0614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5" w:name="P1990"/>
      <w:bookmarkEnd w:id="4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ПЕРВОМАЙСКИЙ СЕЛЬСОВЕТ МОТЫГИНСКОГО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0,0697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0,0619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6" w:name="P2032"/>
      <w:bookmarkEnd w:id="4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НАЗАРОВСКИЙ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7" w:name="P2074"/>
      <w:bookmarkEnd w:id="4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ПОСЕЛОК ГОРОДСКОГО ТИПА НИЖНЯЯ ПОЙМА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НИЖНЕИНГАШСКОГО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49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8" w:name="P2116"/>
      <w:bookmarkEnd w:id="4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КАНИФОЛЬНИНСКИЙ СЕЛЬСОВЕТ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НИЖНЕИНГАШСКОГО 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49" w:name="P2158"/>
      <w:bookmarkEnd w:id="4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НОВОСЕЛОВСКИЙ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0" w:name="P2200"/>
      <w:bookmarkEnd w:id="5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ПАРТИЗАНСКИЙ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1" w:name="P2242"/>
      <w:bookmarkEnd w:id="5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РЫБИНСКИЙ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2" w:name="P2284"/>
      <w:bookmarkEnd w:id="5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САЯНСКИЙ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3" w:name="P2326"/>
      <w:bookmarkEnd w:id="5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СЕВЕРО-ЕНИСЕЙСКИЙ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0,0633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0,0608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0,0557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0,0658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0,0633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0,0608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4" w:name="P2368"/>
      <w:bookmarkEnd w:id="5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СУХОБУЗИМСКИЙ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0,0690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5" w:name="P2410"/>
      <w:bookmarkEnd w:id="5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ГОРОДСКОЕ ПОСЕЛЕНИЕ ДИКСОН ТАЙМЫРСКОГО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ДОЛГАНО-НЕНЕЦКОГО МУНИЦИПАЛЬНОГО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неизолированными </w:t>
            </w:r>
            <w:r>
              <w:rPr>
                <w:rFonts w:cs="Arial"/>
              </w:rPr>
              <w:lastRenderedPageBreak/>
              <w:t>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0,0730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6" w:name="P2453"/>
      <w:bookmarkEnd w:id="5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ДУДИНКА ТАЙМЫРСКОГО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ДОЛГАНО-НЕНЕЦКОГО МУНИЦИПАЛЬНОГО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7" w:name="P2496"/>
      <w:bookmarkEnd w:id="5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СЕЛЬСКОЕ ПОСЕЛЕНИЕ КАРАУЛ ТАЙМЫРСКОГО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ДОЛГАНО-НЕНЕЦКОГО МУНИЦИПАЛЬНОГО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0,0655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0,0629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без </w:t>
            </w:r>
            <w:r>
              <w:rPr>
                <w:rFonts w:cs="Arial"/>
              </w:rPr>
              <w:lastRenderedPageBreak/>
              <w:t>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0,0603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0,0577</w:t>
            </w:r>
          </w:p>
        </w:tc>
      </w:tr>
      <w:tr w:rsidR="00B8603E">
        <w:tc>
          <w:tcPr>
            <w:tcW w:w="9069" w:type="dxa"/>
            <w:gridSpan w:val="3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0,0708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0,0682</w:t>
            </w:r>
          </w:p>
        </w:tc>
      </w:tr>
      <w:tr w:rsidR="00B8603E">
        <w:tc>
          <w:tcPr>
            <w:tcW w:w="3968" w:type="dxa"/>
            <w:vAlign w:val="center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0,0655</w:t>
            </w:r>
          </w:p>
        </w:tc>
        <w:tc>
          <w:tcPr>
            <w:tcW w:w="2494" w:type="dxa"/>
            <w:vAlign w:val="center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0,0629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59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8" w:name="P2535"/>
      <w:bookmarkEnd w:id="5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СЕЛЬСКОЕ ПОСЕЛЕНИЕ ХАТАНГА ТАЙМЫРСКОГО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ДОЛГАНО-НЕНЕЦКОГО МУНИЦИПАЛЬНОГО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0,0606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0,0712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59" w:name="P2578"/>
      <w:bookmarkEnd w:id="5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ИГАРКА ТУРУХАНСКОГО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0,0676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0,0650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0,0624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0" w:name="P2620"/>
      <w:bookmarkEnd w:id="6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СВЕТЛОГОРСКИЙ СЕЛЬСОВЕТ ТУРУХАНСКОГО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1" w:name="P2663"/>
      <w:bookmarkEnd w:id="6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ТЮХТЕТСКИЙ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0,0612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2" w:name="P2705"/>
      <w:bookmarkEnd w:id="6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УЖУРСКОГО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3" w:name="P2746"/>
      <w:bookmarkEnd w:id="6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ГОРОД УЯР УЯРСКОГО РАЙОНА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4" w:name="P2788"/>
      <w:bookmarkEnd w:id="6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АВДИНСКИЙ СЕЛЬСОВЕТ УЯРСКОГО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5" w:name="P2830"/>
      <w:bookmarkEnd w:id="6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ГРОМАДСКИЙ СЕЛЬСОВЕТ УЯРСКОГО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6" w:name="P2872"/>
      <w:bookmarkEnd w:id="6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НОВОПЯТНИЦКИЙ СЕЛЬСОВЕТ УЯРСКОГО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7" w:name="P2914"/>
      <w:bookmarkEnd w:id="6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ТОЛСТИХИНСКИЙ СЕЛЬСОВЕТ УЯРСКОГО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69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8" w:name="P2956"/>
      <w:bookmarkEnd w:id="6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БЕРЕЗОВСКИЙ СЕЛЬСОВЕТ ШАРЫПОВСКОГО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69" w:name="P2998"/>
      <w:bookmarkEnd w:id="6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ИВАНОВСКИЙ СЕЛЬСОВЕТ ШАРЫПОВСКОГО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0,0689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0,0664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0,0613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71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0" w:name="P3040"/>
      <w:bookmarkEnd w:id="70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НОВОАЛТАТСКИЙ СЕЛЬСОВЕТ ШАРЫПОВСКОГО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72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1" w:name="P3082"/>
      <w:bookmarkEnd w:id="71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ПАРНИНСКИЙ СЕЛЬСОВЕТ ШАРЫПОВСКОГО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73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2" w:name="P3124"/>
      <w:bookmarkEnd w:id="72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РОДНИКОВСКИЙ СЕЛЬСОВЕТ ШАРЫПОВСКОГО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0,0687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0,0611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74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3" w:name="P3166"/>
      <w:bookmarkEnd w:id="73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ХОЛМОГОРСКИЙ СЕЛЬСОВЕТ ШАРЫПОВСКОГО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75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4" w:name="P3208"/>
      <w:bookmarkEnd w:id="74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ШУШЕНСКИЙ РАЙОН С ПРИМЕНЕНИЕМ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0,0584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0,0559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0,0686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0,0661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0,0635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0,0610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76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center"/>
      </w:pPr>
      <w:bookmarkStart w:id="75" w:name="P3250"/>
      <w:bookmarkEnd w:id="75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ЭВЕНКИЙСКИЙ МУНИЦИПАЛЬНЫЙ РАЙОН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2607"/>
        <w:gridCol w:w="2494"/>
      </w:tblGrid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0,0620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0,0595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0,0569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неизолированными стояками: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0,0698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0,0672</w:t>
            </w:r>
          </w:p>
        </w:tc>
      </w:tr>
      <w:tr w:rsidR="00B8603E">
        <w:tc>
          <w:tcPr>
            <w:tcW w:w="3968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607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0,0646</w:t>
            </w:r>
          </w:p>
        </w:tc>
        <w:tc>
          <w:tcPr>
            <w:tcW w:w="2494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0,0620</w:t>
            </w:r>
          </w:p>
        </w:tc>
      </w:tr>
    </w:tbl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77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center"/>
      </w:pPr>
      <w:bookmarkStart w:id="76" w:name="P3292"/>
      <w:bookmarkEnd w:id="76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БОРСКИЙ СЕЛЬСОВЕТ ТУРУХАНСКОГО РАЙОНА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С ПРИМЕНЕНИЕМ РАСЧЕТНОГО МЕТОДА</w:t>
      </w:r>
    </w:p>
    <w:p w:rsidR="00B8603E" w:rsidRDefault="00B8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Список изменяющих документов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 xml:space="preserve">(введены </w:t>
            </w:r>
            <w:hyperlink r:id="rId17" w:history="1">
              <w:r>
                <w:rPr>
                  <w:rFonts w:cs="Arial"/>
                  <w:color w:val="0000FF"/>
                </w:rPr>
                <w:t>Постановлением</w:t>
              </w:r>
            </w:hyperlink>
            <w:r>
              <w:rPr>
                <w:rFonts w:cs="Arial"/>
                <w:color w:val="392C69"/>
              </w:rPr>
              <w:t xml:space="preserve"> Правительства Красноярского края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от 17.04.2018 N 195-п)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91"/>
        <w:gridCol w:w="2778"/>
      </w:tblGrid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9071" w:type="dxa"/>
            <w:gridSpan w:val="3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 xml:space="preserve">с </w:t>
            </w:r>
            <w:r>
              <w:rPr>
                <w:rFonts w:cs="Arial"/>
              </w:rPr>
              <w:lastRenderedPageBreak/>
              <w:t>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9071" w:type="dxa"/>
            <w:gridSpan w:val="3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78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center"/>
      </w:pPr>
      <w:bookmarkStart w:id="77" w:name="P3333"/>
      <w:bookmarkEnd w:id="77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ВЕРХНЕИМБАТСКИЙ СЕЛЬСОВЕТ ТУРУХАНСКОГО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Список изменяющих документов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 xml:space="preserve">(введены </w:t>
            </w:r>
            <w:hyperlink r:id="rId18" w:history="1">
              <w:r>
                <w:rPr>
                  <w:rFonts w:cs="Arial"/>
                  <w:color w:val="0000FF"/>
                </w:rPr>
                <w:t>Постановлением</w:t>
              </w:r>
            </w:hyperlink>
            <w:r>
              <w:rPr>
                <w:rFonts w:cs="Arial"/>
                <w:color w:val="392C69"/>
              </w:rPr>
              <w:t xml:space="preserve"> Правительства Красноярского края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от 17.04.2018 N 195-п)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91"/>
        <w:gridCol w:w="2778"/>
      </w:tblGrid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lastRenderedPageBreak/>
              <w:t>С 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79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center"/>
      </w:pPr>
      <w:bookmarkStart w:id="78" w:name="P3378"/>
      <w:bookmarkEnd w:id="78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ВОРОГОВСКИЙ СЕЛЬСОВЕТ ТУРУХАНСКОГО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Список изменяющих документов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 xml:space="preserve">(введены </w:t>
            </w:r>
            <w:hyperlink r:id="rId19" w:history="1">
              <w:r>
                <w:rPr>
                  <w:rFonts w:cs="Arial"/>
                  <w:color w:val="0000FF"/>
                </w:rPr>
                <w:t>Постановлением</w:t>
              </w:r>
            </w:hyperlink>
            <w:r>
              <w:rPr>
                <w:rFonts w:cs="Arial"/>
                <w:color w:val="392C69"/>
              </w:rPr>
              <w:t xml:space="preserve"> Правительства Красноярского края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от 17.04.2018 N 195-п)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91"/>
        <w:gridCol w:w="2778"/>
      </w:tblGrid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lastRenderedPageBreak/>
              <w:t>Система горячего водоснабжения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  <w:outlineLvl w:val="0"/>
      </w:pPr>
      <w:r>
        <w:rPr>
          <w:rFonts w:cs="Arial"/>
        </w:rPr>
        <w:t>Приложение N 80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к Постановлению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Правительства Красноярского края</w:t>
      </w: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от 17 мая 2017 г. N 276-п</w:t>
      </w:r>
    </w:p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center"/>
      </w:pPr>
      <w:bookmarkStart w:id="79" w:name="P3423"/>
      <w:bookmarkEnd w:id="79"/>
      <w:r>
        <w:rPr>
          <w:rFonts w:cs="Arial"/>
        </w:rPr>
        <w:t>НОРМАТИВЫ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РАСХОДА ТЕПЛОВОЙ ЭНЕРГИИ, ИСПОЛЬЗУЕМОЙ НА ПОДОГРЕВ ХОЛОДНОЙ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ВОДЫ ДЛЯ ПРЕДОСТАВЛЕНИЯ КОММУНАЛЬНОЙ УСЛУГИ ПО ГОРЯЧЕМУ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ВОДОСНАБЖЕНИЮ НА ТЕРРИТОРИИ МУНИЦИПАЛЬНОГО ОБРАЗОВАНИЯ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КРАСНОЯРСКОГО КРАЯ ТУРУХАНСКИЙ СЕЛЬСОВЕТ ТУРУХАНСКОГО</w:t>
      </w:r>
    </w:p>
    <w:p w:rsidR="00B8603E" w:rsidRDefault="00B8603E">
      <w:pPr>
        <w:spacing w:after="1" w:line="280" w:lineRule="atLeast"/>
        <w:jc w:val="center"/>
      </w:pPr>
      <w:r>
        <w:rPr>
          <w:rFonts w:cs="Arial"/>
        </w:rPr>
        <w:t>РАЙОНА С ПРИМЕНЕНИЕМ РАСЧЕТНОГО МЕТОДА</w:t>
      </w:r>
    </w:p>
    <w:p w:rsidR="00B8603E" w:rsidRDefault="00B860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860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Список изменяющих документов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lastRenderedPageBreak/>
              <w:t xml:space="preserve">(введены </w:t>
            </w:r>
            <w:hyperlink r:id="rId20" w:history="1">
              <w:r>
                <w:rPr>
                  <w:rFonts w:cs="Arial"/>
                  <w:color w:val="0000FF"/>
                </w:rPr>
                <w:t>Постановлением</w:t>
              </w:r>
            </w:hyperlink>
            <w:r>
              <w:rPr>
                <w:rFonts w:cs="Arial"/>
                <w:color w:val="392C69"/>
              </w:rPr>
              <w:t xml:space="preserve"> Правительства Красноярского края</w:t>
            </w:r>
          </w:p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  <w:color w:val="392C69"/>
              </w:rPr>
              <w:t>от 17.04.2018 N 195-п)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jc w:val="right"/>
      </w:pPr>
      <w:r>
        <w:rPr>
          <w:rFonts w:cs="Arial"/>
        </w:rPr>
        <w:t>(Гкал на 1 куб. м)</w:t>
      </w:r>
    </w:p>
    <w:p w:rsidR="00B8603E" w:rsidRDefault="00B8603E">
      <w:pPr>
        <w:spacing w:after="1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91"/>
        <w:gridCol w:w="2778"/>
      </w:tblGrid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Система горячего водоснабжения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Открытая система горячего водоснабжения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Закрытая система горячего водоснабжения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1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2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0,0597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0,0571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неизолированными стояками: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</w:pP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</w:pP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с полотенцесушителями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0,0701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0,0675</w:t>
            </w:r>
          </w:p>
        </w:tc>
      </w:tr>
      <w:tr w:rsidR="00B8603E">
        <w:tc>
          <w:tcPr>
            <w:tcW w:w="3402" w:type="dxa"/>
          </w:tcPr>
          <w:p w:rsidR="00B8603E" w:rsidRDefault="00B8603E">
            <w:pPr>
              <w:spacing w:after="1" w:line="280" w:lineRule="atLeast"/>
            </w:pPr>
            <w:r>
              <w:rPr>
                <w:rFonts w:cs="Arial"/>
              </w:rPr>
              <w:t>без полотенцесушителей</w:t>
            </w:r>
          </w:p>
        </w:tc>
        <w:tc>
          <w:tcPr>
            <w:tcW w:w="2891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0,0649</w:t>
            </w:r>
          </w:p>
        </w:tc>
        <w:tc>
          <w:tcPr>
            <w:tcW w:w="2778" w:type="dxa"/>
          </w:tcPr>
          <w:p w:rsidR="00B8603E" w:rsidRDefault="00B8603E">
            <w:pPr>
              <w:spacing w:after="1" w:line="280" w:lineRule="atLeast"/>
              <w:jc w:val="center"/>
            </w:pPr>
            <w:r>
              <w:rPr>
                <w:rFonts w:cs="Arial"/>
              </w:rPr>
              <w:t>0,0623</w:t>
            </w:r>
          </w:p>
        </w:tc>
      </w:tr>
    </w:tbl>
    <w:p w:rsidR="00B8603E" w:rsidRDefault="00B8603E">
      <w:pPr>
        <w:spacing w:after="1" w:line="280" w:lineRule="atLeast"/>
      </w:pPr>
    </w:p>
    <w:p w:rsidR="00B8603E" w:rsidRDefault="00B8603E">
      <w:pPr>
        <w:spacing w:after="1" w:line="280" w:lineRule="atLeast"/>
        <w:ind w:firstLine="540"/>
      </w:pPr>
    </w:p>
    <w:p w:rsidR="00B8603E" w:rsidRDefault="00B8603E">
      <w:pPr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5B3F1E" w:rsidRPr="00B8603E" w:rsidRDefault="005B3F1E" w:rsidP="00B8603E">
      <w:bookmarkStart w:id="80" w:name="_GoBack"/>
      <w:bookmarkEnd w:id="80"/>
    </w:p>
    <w:sectPr w:rsidR="005B3F1E" w:rsidRPr="00B8603E" w:rsidSect="004F2FC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7B"/>
    <w:rsid w:val="00127492"/>
    <w:rsid w:val="0013624D"/>
    <w:rsid w:val="00154447"/>
    <w:rsid w:val="002D3C90"/>
    <w:rsid w:val="00392C1A"/>
    <w:rsid w:val="00405232"/>
    <w:rsid w:val="005B3F1E"/>
    <w:rsid w:val="00702B7B"/>
    <w:rsid w:val="007042F5"/>
    <w:rsid w:val="00B41EF6"/>
    <w:rsid w:val="00B8603E"/>
    <w:rsid w:val="00BB74DF"/>
    <w:rsid w:val="00C547FF"/>
    <w:rsid w:val="00C917A6"/>
    <w:rsid w:val="00CA3D71"/>
    <w:rsid w:val="00CF6B0E"/>
    <w:rsid w:val="00E6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Cs w:val="20"/>
      <w:lang w:eastAsia="ru-RU"/>
    </w:rPr>
  </w:style>
  <w:style w:type="paragraph" w:customStyle="1" w:styleId="ConsPlusNonformat">
    <w:name w:val="ConsPlusNonforma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b/>
      <w:szCs w:val="20"/>
      <w:lang w:eastAsia="ru-RU"/>
    </w:rPr>
  </w:style>
  <w:style w:type="paragraph" w:customStyle="1" w:styleId="ConsPlusCell">
    <w:name w:val="ConsPlusCell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Cs w:val="20"/>
      <w:lang w:eastAsia="ru-RU"/>
    </w:rPr>
  </w:style>
  <w:style w:type="paragraph" w:customStyle="1" w:styleId="ConsPlusNonformat">
    <w:name w:val="ConsPlusNonforma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b/>
      <w:szCs w:val="20"/>
      <w:lang w:eastAsia="ru-RU"/>
    </w:rPr>
  </w:style>
  <w:style w:type="paragraph" w:customStyle="1" w:styleId="ConsPlusCell">
    <w:name w:val="ConsPlusCell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2B7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2B7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2B7B"/>
    <w:pPr>
      <w:widowControl w:val="0"/>
      <w:autoSpaceDE w:val="0"/>
      <w:autoSpaceDN w:val="0"/>
      <w:ind w:firstLine="0"/>
      <w:jc w:val="left"/>
    </w:pPr>
    <w:rPr>
      <w:rFonts w:eastAsia="Times New Roman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76CE11A32CE855BABD4642DE9CA9A70E421E53D326D9C17D88B3AFC1FB24311B95BC565A8ED03E82B06F36D896771129B6C8B2A03D970a5F9J" TargetMode="External"/><Relationship Id="rId13" Type="http://schemas.openxmlformats.org/officeDocument/2006/relationships/hyperlink" Target="consultantplus://offline/ref=1BB76CE11A32CE855BABCA693B85959571E876EB3E316ECA428A8D6DA34FB41651F95D9026ECE50BEC2052A22ED73E2053D0608B311FD8714F997958a2F2J" TargetMode="External"/><Relationship Id="rId18" Type="http://schemas.openxmlformats.org/officeDocument/2006/relationships/hyperlink" Target="consultantplus://offline/ref=1BB76CE11A32CE855BABCA693B85959571E876EB3E316ECA428A8D6DA34FB41651F95D9026ECE50BEC2052A629D73E2053D0608B311FD8714F997958a2F2J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1BB76CE11A32CE855BABD4642DE9CA9A71E32CE43F376D9C17D88B3AFC1FB24311B95BC265A0E35EBD6407AF29D97470179B6F8B35a0F9J" TargetMode="External"/><Relationship Id="rId12" Type="http://schemas.openxmlformats.org/officeDocument/2006/relationships/hyperlink" Target="consultantplus://offline/ref=1BB76CE11A32CE855BABCA693B85959571E876EB3E316ECA428A8D6DA34FB41651F95D9026ECE50BEC2052A22FD73E2053D0608B311FD8714F997958a2F2J" TargetMode="External"/><Relationship Id="rId17" Type="http://schemas.openxmlformats.org/officeDocument/2006/relationships/hyperlink" Target="consultantplus://offline/ref=1BB76CE11A32CE855BABCA693B85959571E876EB3E316ECA428A8D6DA34FB41651F95D9026ECE50BEC2052A32BD73E2053D0608B311FD8714F997958a2F2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BB76CE11A32CE855BABCA693B85959571E876EB3E316ECA428A8D6DA34FB41651F95D9026ECE50BEC2052A328D73E2053D0608B311FD8714F997958a2F2J" TargetMode="External"/><Relationship Id="rId20" Type="http://schemas.openxmlformats.org/officeDocument/2006/relationships/hyperlink" Target="consultantplus://offline/ref=1BB76CE11A32CE855BABCA693B85959571E876EB3E316ECA428A8D6DA34FB41651F95D9026ECE50BEC2052AA2FD73E2053D0608B311FD8714F997958a2F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B76CE11A32CE855BABCA693B85959571E876EB3E316ECA428A8D6DA34FB41651F95D9026ECE50BEC2052A22CD73E2053D0608B311FD8714F997958a2F2J" TargetMode="External"/><Relationship Id="rId11" Type="http://schemas.openxmlformats.org/officeDocument/2006/relationships/hyperlink" Target="consultantplus://offline/ref=1BB76CE11A32CE855BABCA693B85959571E876EB3E3166CC4D8B8D6DA34FB41651F95D9026ECE50BEC2052A129D73E2053D0608B311FD8714F997958a2F2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BB76CE11A32CE855BABCA693B85959571E876EB3E316ECA428A8D6DA34FB41651F95D9026ECE50BEC2052A329D73E2053D0608B311FD8714F997958a2F2J" TargetMode="External"/><Relationship Id="rId10" Type="http://schemas.openxmlformats.org/officeDocument/2006/relationships/hyperlink" Target="consultantplus://offline/ref=1BB76CE11A32CE855BABCA693B85959571E876EB3E3161CB43898D6DA34FB41651F95D9026ECE50BEC2057A72AD73E2053D0608B311FD8714F997958a2F2J" TargetMode="External"/><Relationship Id="rId19" Type="http://schemas.openxmlformats.org/officeDocument/2006/relationships/hyperlink" Target="consultantplus://offline/ref=1BB76CE11A32CE855BABCA693B85959571E876EB3E316ECA428A8D6DA34FB41651F95D9026ECE50BEC2052A42AD73E2053D0608B311FD8714F997958a2F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B76CE11A32CE855BABD4642DE9CA9A70EB2EE03A306D9C17D88B3AFC1FB24303B903C965ADF60BEC3E50A228aDF4J" TargetMode="External"/><Relationship Id="rId14" Type="http://schemas.openxmlformats.org/officeDocument/2006/relationships/hyperlink" Target="consultantplus://offline/ref=1BB76CE11A32CE855BABCA693B85959571E876EB3E316ECA428A8D6DA34FB41651F95D9026ECE50BEC2052A220D73E2053D0608B311FD8714F997958a2F2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13013</Words>
  <Characters>74177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2</cp:revision>
  <dcterms:created xsi:type="dcterms:W3CDTF">2018-10-05T09:05:00Z</dcterms:created>
  <dcterms:modified xsi:type="dcterms:W3CDTF">2018-10-05T09:05:00Z</dcterms:modified>
</cp:coreProperties>
</file>